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A16C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256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32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16CD8" w:rsidRDefault="00A16CD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256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32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16CD8" w:rsidRDefault="00A16CD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256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32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16CD8" w:rsidRDefault="00A16CD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256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32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256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32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r>
              <w:t>Наказ / розпорядчий документ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256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32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16CD8" w:rsidRDefault="00E9514D">
            <w:r>
              <w:t>Погребищенська міська рада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256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32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256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32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ind w:left="60"/>
              <w:jc w:val="center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256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32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256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32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r>
              <w:t>30.11.2022 р. № 120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256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32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16CD8" w:rsidRDefault="00A16CD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16CD8" w:rsidRDefault="00E9514D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16CD8" w:rsidRDefault="00E9514D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16CD8" w:rsidRDefault="00E9514D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16CD8" w:rsidRDefault="00E9514D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16CD8" w:rsidRDefault="00E9514D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16CD8" w:rsidRDefault="00E9514D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16CD8" w:rsidRDefault="00E9514D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16CD8" w:rsidRDefault="00E9514D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16CD8" w:rsidRDefault="00E9514D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16CD8" w:rsidRDefault="00E9514D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16CD8" w:rsidRDefault="00E9514D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16CD8" w:rsidRDefault="00E9514D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16CD8" w:rsidRDefault="00E9514D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jc w:val="center"/>
            </w:pPr>
            <w:r>
              <w:rPr>
                <w:sz w:val="14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4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16CD8" w:rsidRDefault="00E9514D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10154700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10129700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25000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"Деякі питання надання медичної субвенції з державного бюджету місцевим бюджетам".Наказ Міністерств</w:t>
            </w:r>
            <w:r>
              <w:t>а охорони здоровя № 308/519 від 05.10.2005 р. "Про впровадження умов оплати праці працівників закладів охорони здоровя та установ соціального захисту населення,  рішення 20 сесії Погребищенської міської ради 8 скликання від 16 грудня 2021 року №169-20-8/20</w:t>
            </w:r>
            <w:r>
              <w:t>32 "Про затвердження Програми розвитку здоров'я  Погребищенської міської територіальної громади "Майбутнє Надросся в збереженні здоровя його громадян" на 2022-2023 роки,  рішення 20 сесії Погребищенської міської ради 8 скликання від 16 грудня 2021 року №15</w:t>
            </w:r>
            <w:r>
              <w:t>7-20-8/2020 "Про бюджет Погребищенської міської територіальної громади на 2022 рік", рішення виконавчого комітету Погребищенської міської ради від 13 жовтня 2022 року №361 "Про внесення змін до бюджету Погребищенської міської територіальної громади на  202</w:t>
            </w:r>
            <w:r>
              <w:t>2 рік",  рішення 35 сесії Погребищенської міської ради 8 скликання від 24 листопада 2021 року №1072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16CD8" w:rsidRDefault="00A16CD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5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16CD8" w:rsidRDefault="00E9514D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5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16CD8" w:rsidRDefault="00E9514D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16CD8" w:rsidRDefault="00E9514D">
            <w:pPr>
              <w:ind w:left="60"/>
            </w:pPr>
            <w:r>
              <w:t>Придбання пільгових медикаментів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5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10 129 700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25 000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10 154 700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rPr>
                <w:b/>
              </w:rPr>
              <w:t>10 129 700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rPr>
                <w:b/>
              </w:rPr>
              <w:t>25 000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rPr>
                <w:b/>
              </w:rPr>
              <w:t>10 154 700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5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Програма розвитку охорони здоров'</w:t>
            </w:r>
            <w:r>
              <w:t>я Погребищенської міської територіальної громади "Майбутнє Надросся в збереженні здоров'я його громадян"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10 129 700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25 000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10 154 700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rPr>
                <w:b/>
              </w:rPr>
              <w:t>10 129 700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rPr>
                <w:b/>
              </w:rPr>
              <w:t>25 000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rPr>
                <w:b/>
              </w:rPr>
              <w:t>10 154 700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16CD8" w:rsidRDefault="00E9514D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16CD8" w:rsidRDefault="00E9514D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140,25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140,25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 xml:space="preserve"> в тому числі лікарі, які надають первинну медичну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12,50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12,50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в тому числі працівники фельдшерських пунктів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52,25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52,25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Затрати на придбання одного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25 000,00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25 000,00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5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16CD8" w:rsidRDefault="00A16CD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Обсяг видатків на придбання пільгових медикаментів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16CD8" w:rsidRDefault="00E9514D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16CD8" w:rsidRDefault="00E9514D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наказ №16 від 01.02.2016р"Про закріплення населення та сімейних лікарів за амбулаторіями ЗПСМ"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28 345,00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28 345,00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Наказ МОЗ України №504 від 19.03.2019 р."</w:t>
            </w:r>
            <w:r>
              <w:t>Про затвердження порядку надання первинної медичної допомоги населенню"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19 365,00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19 365,00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Кількість придбаного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Кількість пільгових медикаментів, що  планується придбати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300,00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300,00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16CD8" w:rsidRDefault="00E9514D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16CD8" w:rsidRDefault="00E9514D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Звіт ІАВ Ф-20 наказ МОЗ №378 від 10.07.2007р(зі змінами доповненнями №511 від 17.06..2013р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1 503,00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1 503,00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кількість прикріпленого населення на 1 лікаря, який надає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Наказ  МОЗ України №801 від 29.07.2016р "Про затвердження Положення про КПЦПМСД та положень про його підрозділи"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Середні витрати на придбання одного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25 000,00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25 000,00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Середні витрати на придбання пільгових медикаметів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16CD8" w:rsidRDefault="00E9514D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16CD8" w:rsidRDefault="00E9514D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динаміка** виявлених випадків туберкульозу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Звіт ІАВ Ф-33 наказ МОЗ №760 від 27.12.2005р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динаміка** виявлених візуальних форм онкозахворювань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Звіт ІАВ Ф-12 наказ МОЗ №378 від 10.07.2007р(зі змінами та доповненнями №511 від 17.06.2013р)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20,70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20,70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Наказ МОЗ №511 від 11.08.2014 р. "Про удосконалення проведення профілактичних</w:t>
            </w:r>
            <w:r>
              <w:t xml:space="preserve"> щеплень в Україні"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Відсоток забезпеченості обладнанням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A16CD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Відсоток забезпеченості пільговими медикаментами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16CD8" w:rsidRDefault="00A16CD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16CD8" w:rsidRDefault="00A16CD8">
            <w:pPr>
              <w:pStyle w:val="EMPTYCELLSTYLE"/>
            </w:pP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16CD8" w:rsidRDefault="00A16CD8">
            <w:pPr>
              <w:pStyle w:val="EMPTYCELLSTYLE"/>
            </w:pP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r>
              <w:t>Сергій ВОЛИНСЬКИЙ</w:t>
            </w: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16CD8" w:rsidRDefault="00A16CD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r>
              <w:t>Фінансове управління Пгребищенської міської ради</w:t>
            </w: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CD8" w:rsidRDefault="00E9514D">
            <w:r>
              <w:t>Ростислав МАХНАЧОВ</w:t>
            </w: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16CD8" w:rsidRDefault="00A16CD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16CD8" w:rsidRDefault="00E9514D">
            <w:r>
              <w:rPr>
                <w:b/>
              </w:rPr>
              <w:t>30.11.2022 р.</w:t>
            </w: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  <w:tr w:rsidR="00A16CD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CD8" w:rsidRDefault="00E9514D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16CD8" w:rsidRDefault="00A16C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16CD8" w:rsidRDefault="00A16CD8">
            <w:pPr>
              <w:pStyle w:val="EMPTYCELLSTYLE"/>
            </w:pPr>
          </w:p>
        </w:tc>
        <w:tc>
          <w:tcPr>
            <w:tcW w:w="1800" w:type="dxa"/>
          </w:tcPr>
          <w:p w:rsidR="00A16CD8" w:rsidRDefault="00A16CD8">
            <w:pPr>
              <w:pStyle w:val="EMPTYCELLSTYLE"/>
            </w:pPr>
          </w:p>
        </w:tc>
        <w:tc>
          <w:tcPr>
            <w:tcW w:w="400" w:type="dxa"/>
          </w:tcPr>
          <w:p w:rsidR="00A16CD8" w:rsidRDefault="00A16CD8">
            <w:pPr>
              <w:pStyle w:val="EMPTYCELLSTYLE"/>
            </w:pPr>
          </w:p>
        </w:tc>
      </w:tr>
    </w:tbl>
    <w:p w:rsidR="00000000" w:rsidRDefault="00E9514D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D8"/>
    <w:rsid w:val="00A16CD8"/>
    <w:rsid w:val="00E9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4441</Words>
  <Characters>2532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2022-11-30T13:24:00Z</dcterms:created>
  <dcterms:modified xsi:type="dcterms:W3CDTF">2022-11-30T13:24:00Z</dcterms:modified>
</cp:coreProperties>
</file>